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E02" w:rsidRDefault="00235A85" w:rsidP="00B84E0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</w:t>
      </w:r>
      <w:r w:rsidR="00B84E02" w:rsidRPr="007D012B">
        <w:rPr>
          <w:rFonts w:ascii="Times New Roman" w:hAnsi="Times New Roman" w:cs="Times New Roman"/>
          <w:b/>
          <w:sz w:val="28"/>
          <w:szCs w:val="28"/>
        </w:rPr>
        <w:t xml:space="preserve">02 </w:t>
      </w:r>
      <w:r>
        <w:rPr>
          <w:rFonts w:ascii="Times New Roman" w:hAnsi="Times New Roman" w:cs="Times New Roman"/>
          <w:b/>
          <w:sz w:val="28"/>
          <w:szCs w:val="28"/>
        </w:rPr>
        <w:t xml:space="preserve">ПРИКЛАДНЫЕ КОМПЬЮТЕРНЫЕ ПРОГРАММЫ В ПРОФЕССИОНАЛЬНОЙ ДЕЯТЕЛЬНОСТИ </w:t>
      </w:r>
    </w:p>
    <w:p w:rsidR="00B84E02" w:rsidRDefault="00B84E02" w:rsidP="00B84E0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4E02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BF7D01" w:rsidRPr="00235A85" w:rsidRDefault="00BF7D01" w:rsidP="00BF7D0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235A85">
        <w:rPr>
          <w:rFonts w:ascii="Times New Roman" w:hAnsi="Times New Roman" w:cs="Times New Roman"/>
          <w:b/>
          <w:color w:val="C00000"/>
          <w:sz w:val="28"/>
          <w:szCs w:val="28"/>
        </w:rPr>
        <w:t>Инженерная и компьютерная графика</w:t>
      </w:r>
      <w:proofErr w:type="gramStart"/>
      <w:r w:rsidRPr="00235A85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235A85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 / Р. Р. Анамова [и др.] ; под общей редакцией Р. Р. Анамовой, С. А. Леоновой, Н. В. Пшеничновой</w:t>
      </w:r>
      <w:r w:rsidRPr="008B4F05">
        <w:rPr>
          <w:rFonts w:ascii="Times New Roman" w:hAnsi="Times New Roman" w:cs="Times New Roman"/>
          <w:color w:val="C00000"/>
          <w:sz w:val="28"/>
          <w:szCs w:val="28"/>
        </w:rPr>
        <w:t>. </w:t>
      </w:r>
      <w:r w:rsidRPr="008B4F0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2-е изд., перераб. и доп. </w:t>
      </w:r>
      <w:r w:rsidRPr="00235A85">
        <w:rPr>
          <w:rFonts w:ascii="Times New Roman" w:hAnsi="Times New Roman" w:cs="Times New Roman"/>
          <w:color w:val="C00000"/>
          <w:sz w:val="28"/>
          <w:szCs w:val="28"/>
        </w:rPr>
        <w:t>— Москва : Издательство Юрайт, 202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235A85">
        <w:rPr>
          <w:rFonts w:ascii="Times New Roman" w:hAnsi="Times New Roman" w:cs="Times New Roman"/>
          <w:color w:val="C00000"/>
          <w:sz w:val="28"/>
          <w:szCs w:val="28"/>
        </w:rPr>
        <w:t>. — 2</w:t>
      </w:r>
      <w:r>
        <w:rPr>
          <w:rFonts w:ascii="Times New Roman" w:hAnsi="Times New Roman" w:cs="Times New Roman"/>
          <w:color w:val="C00000"/>
          <w:sz w:val="28"/>
          <w:szCs w:val="28"/>
        </w:rPr>
        <w:t>2</w:t>
      </w:r>
      <w:r w:rsidRPr="00235A85">
        <w:rPr>
          <w:rFonts w:ascii="Times New Roman" w:hAnsi="Times New Roman" w:cs="Times New Roman"/>
          <w:color w:val="C00000"/>
          <w:sz w:val="28"/>
          <w:szCs w:val="28"/>
        </w:rPr>
        <w:t>6 с. — (Профессиональное образование).  — URL</w:t>
      </w:r>
      <w:r w:rsidRPr="00BF7D01">
        <w:rPr>
          <w:rFonts w:ascii="Times New Roman" w:hAnsi="Times New Roman" w:cs="Times New Roman"/>
          <w:color w:val="C00000"/>
          <w:sz w:val="28"/>
          <w:szCs w:val="28"/>
        </w:rPr>
        <w:t>: </w:t>
      </w:r>
      <w:hyperlink r:id="rId5" w:history="1">
        <w:r w:rsidRPr="00BF7D01">
          <w:rPr>
            <w:rStyle w:val="a3"/>
            <w:sz w:val="28"/>
            <w:szCs w:val="28"/>
          </w:rPr>
          <w:t>https://urait.ru/book/inzhenernaya-i-kompyuternaya-grafika-537963</w:t>
        </w:r>
      </w:hyperlink>
      <w:r w:rsidRPr="00BF7D01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235A85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подписке.</w:t>
      </w:r>
    </w:p>
    <w:p w:rsidR="00B84E02" w:rsidRPr="00235A85" w:rsidRDefault="00235A85" w:rsidP="00235A8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235A85">
        <w:rPr>
          <w:rFonts w:ascii="Times New Roman" w:hAnsi="Times New Roman" w:cs="Times New Roman"/>
          <w:b/>
          <w:color w:val="C00000"/>
          <w:sz w:val="28"/>
          <w:szCs w:val="28"/>
        </w:rPr>
        <w:t>Кувшинов Н. С.</w:t>
      </w:r>
      <w:r w:rsidRPr="00235A85">
        <w:rPr>
          <w:rFonts w:ascii="Times New Roman" w:hAnsi="Times New Roman" w:cs="Times New Roman"/>
          <w:color w:val="C00000"/>
          <w:sz w:val="28"/>
          <w:szCs w:val="28"/>
        </w:rPr>
        <w:t xml:space="preserve"> Инженерная и компьютерная графика</w:t>
      </w:r>
      <w:proofErr w:type="gramStart"/>
      <w:r w:rsidRPr="00235A85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35A85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Н. С. Кувшинов, Т. Н. Скоцкая.  — Москва</w:t>
      </w:r>
      <w:proofErr w:type="gramStart"/>
      <w:r w:rsidRPr="00235A85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35A85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2023. — 234 с. — URL: </w:t>
      </w:r>
      <w:hyperlink r:id="rId6" w:history="1">
        <w:r w:rsidR="00BF7D01" w:rsidRPr="000A2110">
          <w:rPr>
            <w:rStyle w:val="a3"/>
            <w:rFonts w:ascii="Times New Roman" w:hAnsi="Times New Roman" w:cs="Times New Roman"/>
            <w:sz w:val="28"/>
            <w:szCs w:val="28"/>
          </w:rPr>
          <w:t>https://book.ru/books/947029</w:t>
        </w:r>
      </w:hyperlink>
      <w:r w:rsidRPr="00235A85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BF7D01" w:rsidRDefault="00BF7D01" w:rsidP="00BF7D0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Хейфец А. 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Инженерная графика для строителей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А. Л. Хейфец, В. Н. Васильева, И. В. Буторина. — 2-е изд., перераб. и доп. — Москва : Издательство Юрайт, 2024. — 258 с. — (Профессиональное образование). — URL: </w:t>
      </w:r>
      <w:hyperlink r:id="rId7" w:history="1"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https://urait.ru/book/inzhenernaya-grafika-dlya-stroiteley-542040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4C3218" w:rsidRDefault="004C3218" w:rsidP="00235A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7D01" w:rsidRDefault="00BF7D01" w:rsidP="00BF7D0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Прохорский Г. В.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Информационные технологии в архитектуре и строительстве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Г.В. Прохорский.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2023. — 247 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(Среднее профессиональное образование).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https://book.ru/books/949191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C3218" w:rsidRPr="001B229D" w:rsidRDefault="004C3218" w:rsidP="004C321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29D">
        <w:rPr>
          <w:rFonts w:ascii="Times New Roman" w:hAnsi="Times New Roman" w:cs="Times New Roman"/>
          <w:b/>
          <w:sz w:val="28"/>
          <w:szCs w:val="28"/>
        </w:rPr>
        <w:t xml:space="preserve">Безик В. А. </w:t>
      </w:r>
      <w:r w:rsidRPr="001B229D">
        <w:rPr>
          <w:rFonts w:ascii="Times New Roman" w:hAnsi="Times New Roman" w:cs="Times New Roman"/>
          <w:sz w:val="28"/>
          <w:szCs w:val="28"/>
        </w:rPr>
        <w:t>Основы работы в САПР КОМПАС 3D</w:t>
      </w:r>
      <w:proofErr w:type="gramStart"/>
      <w:r w:rsidRPr="001B229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B229D">
        <w:rPr>
          <w:rFonts w:ascii="Times New Roman" w:hAnsi="Times New Roman" w:cs="Times New Roman"/>
          <w:sz w:val="28"/>
          <w:szCs w:val="28"/>
        </w:rPr>
        <w:t xml:space="preserve"> учебное пособие / В. А. Безик, А. Н. Васькин, А. В. Жиряков. — Брянск</w:t>
      </w:r>
      <w:proofErr w:type="gramStart"/>
      <w:r w:rsidRPr="001B229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B229D">
        <w:rPr>
          <w:rFonts w:ascii="Times New Roman" w:hAnsi="Times New Roman" w:cs="Times New Roman"/>
          <w:sz w:val="28"/>
          <w:szCs w:val="28"/>
        </w:rPr>
        <w:t xml:space="preserve"> Брянский ГАУ, 2021. — 94 с.</w:t>
      </w:r>
      <w:r w:rsidRPr="001B229D">
        <w:t xml:space="preserve"> </w:t>
      </w:r>
      <w:r w:rsidRPr="001B229D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9" w:history="1">
        <w:r w:rsidR="00BF7D01" w:rsidRPr="000A2110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https://reader.lanbook.com/book/304163#2</w:t>
        </w:r>
      </w:hyperlink>
      <w:r w:rsidRPr="001B229D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235A85" w:rsidRPr="00235A85" w:rsidRDefault="00235A85" w:rsidP="00235A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E02" w:rsidRPr="00B84E02" w:rsidRDefault="00B84E02" w:rsidP="00B84E0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235A85" w:rsidRPr="00235A85" w:rsidRDefault="00235A85" w:rsidP="00235A8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235A85">
        <w:rPr>
          <w:rFonts w:ascii="Times New Roman" w:hAnsi="Times New Roman" w:cs="Times New Roman"/>
          <w:b/>
          <w:color w:val="C00000"/>
          <w:sz w:val="28"/>
          <w:szCs w:val="28"/>
        </w:rPr>
        <w:t>Серга</w:t>
      </w:r>
      <w:proofErr w:type="spellEnd"/>
      <w:r w:rsidRPr="00235A8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Г. В.</w:t>
      </w:r>
      <w:r w:rsidRPr="00235A85">
        <w:rPr>
          <w:rFonts w:ascii="Times New Roman" w:hAnsi="Times New Roman" w:cs="Times New Roman"/>
          <w:color w:val="C00000"/>
          <w:sz w:val="28"/>
          <w:szCs w:val="28"/>
        </w:rPr>
        <w:t xml:space="preserve"> Инженерная графика для строительных специальностей</w:t>
      </w:r>
      <w:proofErr w:type="gramStart"/>
      <w:r w:rsidRPr="00235A85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35A85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Г. В. </w:t>
      </w:r>
      <w:proofErr w:type="spellStart"/>
      <w:r w:rsidRPr="00235A85">
        <w:rPr>
          <w:rFonts w:ascii="Times New Roman" w:hAnsi="Times New Roman" w:cs="Times New Roman"/>
          <w:color w:val="C00000"/>
          <w:sz w:val="28"/>
          <w:szCs w:val="28"/>
        </w:rPr>
        <w:t>Серга</w:t>
      </w:r>
      <w:proofErr w:type="spellEnd"/>
      <w:r w:rsidRPr="00235A85">
        <w:rPr>
          <w:rFonts w:ascii="Times New Roman" w:hAnsi="Times New Roman" w:cs="Times New Roman"/>
          <w:color w:val="C00000"/>
          <w:sz w:val="28"/>
          <w:szCs w:val="28"/>
        </w:rPr>
        <w:t xml:space="preserve">, И. И. </w:t>
      </w:r>
      <w:proofErr w:type="spellStart"/>
      <w:r w:rsidRPr="00235A85">
        <w:rPr>
          <w:rFonts w:ascii="Times New Roman" w:hAnsi="Times New Roman" w:cs="Times New Roman"/>
          <w:color w:val="C00000"/>
          <w:sz w:val="28"/>
          <w:szCs w:val="28"/>
        </w:rPr>
        <w:t>Табачук</w:t>
      </w:r>
      <w:proofErr w:type="spellEnd"/>
      <w:r w:rsidRPr="00235A85">
        <w:rPr>
          <w:rFonts w:ascii="Times New Roman" w:hAnsi="Times New Roman" w:cs="Times New Roman"/>
          <w:color w:val="C00000"/>
          <w:sz w:val="28"/>
          <w:szCs w:val="28"/>
        </w:rPr>
        <w:t xml:space="preserve">, Н. Н. Кузнецова. — </w:t>
      </w:r>
      <w:r w:rsidR="00BF7D01">
        <w:rPr>
          <w:rFonts w:ascii="Times New Roman" w:hAnsi="Times New Roman" w:cs="Times New Roman"/>
          <w:color w:val="C00000"/>
          <w:sz w:val="28"/>
          <w:szCs w:val="28"/>
        </w:rPr>
        <w:t>3</w:t>
      </w:r>
      <w:r w:rsidRPr="00235A85">
        <w:rPr>
          <w:rFonts w:ascii="Times New Roman" w:hAnsi="Times New Roman" w:cs="Times New Roman"/>
          <w:color w:val="C00000"/>
          <w:sz w:val="28"/>
          <w:szCs w:val="28"/>
        </w:rPr>
        <w:t>-е изд., испр. — Санкт-Петербург</w:t>
      </w:r>
      <w:proofErr w:type="gramStart"/>
      <w:r w:rsidRPr="00235A85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35A85">
        <w:rPr>
          <w:rFonts w:ascii="Times New Roman" w:hAnsi="Times New Roman" w:cs="Times New Roman"/>
          <w:color w:val="C00000"/>
          <w:sz w:val="28"/>
          <w:szCs w:val="28"/>
        </w:rPr>
        <w:t xml:space="preserve"> Лань, 202</w:t>
      </w:r>
      <w:r w:rsidR="00BF7D01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235A85">
        <w:rPr>
          <w:rFonts w:ascii="Times New Roman" w:hAnsi="Times New Roman" w:cs="Times New Roman"/>
          <w:color w:val="C00000"/>
          <w:sz w:val="28"/>
          <w:szCs w:val="28"/>
        </w:rPr>
        <w:t xml:space="preserve">. — 300 с. — URL: </w:t>
      </w:r>
      <w:hyperlink r:id="rId10" w:history="1">
        <w:r w:rsidR="00BF7D01" w:rsidRPr="000A2110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https://reader.lanbook.com/book/378473#2</w:t>
        </w:r>
      </w:hyperlink>
      <w:r w:rsidRPr="00235A85">
        <w:rPr>
          <w:rFonts w:ascii="Times New Roman" w:hAnsi="Times New Roman" w:cs="Times New Roman"/>
          <w:color w:val="C00000"/>
          <w:sz w:val="28"/>
          <w:szCs w:val="28"/>
        </w:rPr>
        <w:t>. — — Режим доступа: по подписке.</w:t>
      </w:r>
    </w:p>
    <w:p w:rsidR="004C3218" w:rsidRDefault="004C3218" w:rsidP="004C321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5805">
        <w:rPr>
          <w:rFonts w:ascii="Times New Roman" w:hAnsi="Times New Roman" w:cs="Times New Roman"/>
          <w:b/>
          <w:sz w:val="28"/>
          <w:szCs w:val="28"/>
        </w:rPr>
        <w:t>Инженерная 3D-компьютерная графика в 2 т. Том 1</w:t>
      </w:r>
      <w:proofErr w:type="gramStart"/>
      <w:r w:rsidRPr="00A1580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15805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A15805">
        <w:rPr>
          <w:rFonts w:ascii="Times New Roman" w:hAnsi="Times New Roman" w:cs="Times New Roman"/>
          <w:sz w:val="28"/>
          <w:szCs w:val="28"/>
        </w:rPr>
        <w:t xml:space="preserve"> / А. Л. Хейфец, А. Н. Логиновский, И. В. Буторина, В. Н. Васильева ; под редакцией А. Л. Хейфеца. — 3-е изд., перераб. и доп. — Москва : Издательство Юрайт, 202</w:t>
      </w:r>
      <w:r w:rsidR="00BF7D01">
        <w:rPr>
          <w:rFonts w:ascii="Times New Roman" w:hAnsi="Times New Roman" w:cs="Times New Roman"/>
          <w:sz w:val="28"/>
          <w:szCs w:val="28"/>
        </w:rPr>
        <w:t>4</w:t>
      </w:r>
      <w:r w:rsidRPr="00A15805">
        <w:rPr>
          <w:rFonts w:ascii="Times New Roman" w:hAnsi="Times New Roman" w:cs="Times New Roman"/>
          <w:sz w:val="28"/>
          <w:szCs w:val="28"/>
        </w:rPr>
        <w:t>. — 328 с. — (Профессиональное образование).</w:t>
      </w:r>
      <w:r w:rsidRPr="00A15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1" w:history="1">
        <w:r w:rsidR="00BF7D01" w:rsidRPr="000A211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https://urait.ru/book/inzhenernaya-3d-kompyuternaya-grafika-v-2-t-tom-1-541309</w:t>
        </w:r>
      </w:hyperlink>
      <w:r w:rsidRPr="005425C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B77EB" w:rsidRPr="004C3218" w:rsidRDefault="004C3218" w:rsidP="004C321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5805">
        <w:rPr>
          <w:rFonts w:ascii="Times New Roman" w:hAnsi="Times New Roman" w:cs="Times New Roman"/>
          <w:b/>
          <w:sz w:val="28"/>
          <w:szCs w:val="28"/>
        </w:rPr>
        <w:lastRenderedPageBreak/>
        <w:t>Инженерная 3D-компьютерная графика в 2 т. Том 2</w:t>
      </w:r>
      <w:proofErr w:type="gramStart"/>
      <w:r w:rsidRPr="00A158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5805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A15805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A15805">
        <w:rPr>
          <w:rFonts w:ascii="Times New Roman" w:hAnsi="Times New Roman" w:cs="Times New Roman"/>
          <w:sz w:val="28"/>
          <w:szCs w:val="28"/>
        </w:rPr>
        <w:t xml:space="preserve"> / А. Л. Хейфец, А. Н. Логиновский, И. В. Буторина, В. Н. Васильева ; под редакцией А. Л. Хейфеца. — 3-е изд., перераб. и доп. — Москва : Издательство Юрайт, 202</w:t>
      </w:r>
      <w:r w:rsidR="00BF7D01">
        <w:rPr>
          <w:rFonts w:ascii="Times New Roman" w:hAnsi="Times New Roman" w:cs="Times New Roman"/>
          <w:sz w:val="28"/>
          <w:szCs w:val="28"/>
        </w:rPr>
        <w:t>4</w:t>
      </w:r>
      <w:r w:rsidRPr="00A15805">
        <w:rPr>
          <w:rFonts w:ascii="Times New Roman" w:hAnsi="Times New Roman" w:cs="Times New Roman"/>
          <w:sz w:val="28"/>
          <w:szCs w:val="28"/>
        </w:rPr>
        <w:t>. — 279 с. — (Профессиональное образование).</w:t>
      </w:r>
      <w:r w:rsidRPr="00A15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2" w:history="1">
        <w:r w:rsidR="00BF7D01" w:rsidRPr="000A211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https://urait.ru/book/i</w:t>
        </w:r>
        <w:bookmarkStart w:id="0" w:name="_GoBack"/>
        <w:bookmarkEnd w:id="0"/>
        <w:r w:rsidR="00BF7D01" w:rsidRPr="000A211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nzhenernaya-3d-kompyuternaya-grafika-v-2-t-tom-2-537840</w:t>
        </w:r>
      </w:hyperlink>
      <w:r w:rsidRPr="005425C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CB77EB" w:rsidRPr="004C3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E02"/>
    <w:rsid w:val="00235A85"/>
    <w:rsid w:val="004C3218"/>
    <w:rsid w:val="00B84E02"/>
    <w:rsid w:val="00BF7D01"/>
    <w:rsid w:val="00CB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E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D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E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D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8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919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ook/inzhenernaya-grafika-dlya-stroiteley-542040" TargetMode="External"/><Relationship Id="rId12" Type="http://schemas.openxmlformats.org/officeDocument/2006/relationships/hyperlink" Target="https://urait.ru/book/inzhenernaya-3d-kompyuternaya-grafika-v-2-t-tom-2-53784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47029" TargetMode="External"/><Relationship Id="rId11" Type="http://schemas.openxmlformats.org/officeDocument/2006/relationships/hyperlink" Target="https://urait.ru/book/inzhenernaya-3d-kompyuternaya-grafika-v-2-t-tom-1-541309" TargetMode="External"/><Relationship Id="rId5" Type="http://schemas.openxmlformats.org/officeDocument/2006/relationships/hyperlink" Target="https://urait.ru/book/inzhenernaya-i-kompyuternaya-grafika-537963" TargetMode="External"/><Relationship Id="rId10" Type="http://schemas.openxmlformats.org/officeDocument/2006/relationships/hyperlink" Target="https://reader.lanbook.com/book/378473#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ader.lanbook.com/book/304163#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 lib-02</cp:lastModifiedBy>
  <cp:revision>3</cp:revision>
  <dcterms:created xsi:type="dcterms:W3CDTF">2023-03-20T06:37:00Z</dcterms:created>
  <dcterms:modified xsi:type="dcterms:W3CDTF">2024-04-06T07:42:00Z</dcterms:modified>
</cp:coreProperties>
</file>