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98" w:rsidRPr="00945898" w:rsidRDefault="00945898" w:rsidP="0094589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945898" w:rsidRPr="00F25C9B" w:rsidRDefault="00945898" w:rsidP="0094589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8"/>
          <w:szCs w:val="28"/>
          <w:u w:val="single"/>
          <w:lang w:eastAsia="ru-RU"/>
        </w:rPr>
      </w:pPr>
      <w:bookmarkStart w:id="1" w:name="100011"/>
      <w:bookmarkEnd w:id="1"/>
      <w:r w:rsidRPr="00F25C9B">
        <w:rPr>
          <w:rFonts w:ascii="inherit" w:eastAsia="Times New Roman" w:hAnsi="inherit" w:cs="Arial"/>
          <w:b/>
          <w:color w:val="000000"/>
          <w:sz w:val="28"/>
          <w:szCs w:val="28"/>
          <w:u w:val="single"/>
          <w:lang w:eastAsia="ru-RU"/>
        </w:rPr>
        <w:t>ПОРЯДОК</w:t>
      </w:r>
    </w:p>
    <w:p w:rsidR="00945898" w:rsidRPr="00F25C9B" w:rsidRDefault="00945898" w:rsidP="0094589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8"/>
          <w:szCs w:val="28"/>
          <w:u w:val="single"/>
          <w:lang w:eastAsia="ru-RU"/>
        </w:rPr>
      </w:pPr>
      <w:r w:rsidRPr="00F25C9B">
        <w:rPr>
          <w:rFonts w:ascii="inherit" w:eastAsia="Times New Roman" w:hAnsi="inherit" w:cs="Arial"/>
          <w:b/>
          <w:color w:val="000000"/>
          <w:sz w:val="28"/>
          <w:szCs w:val="28"/>
          <w:u w:val="single"/>
          <w:lang w:eastAsia="ru-RU"/>
        </w:rPr>
        <w:t xml:space="preserve">ПРИМЕНЕНИЯ К </w:t>
      </w:r>
      <w:proofErr w:type="gramStart"/>
      <w:r w:rsidRPr="00F25C9B">
        <w:rPr>
          <w:rFonts w:ascii="inherit" w:eastAsia="Times New Roman" w:hAnsi="inherit" w:cs="Arial"/>
          <w:b/>
          <w:color w:val="000000"/>
          <w:sz w:val="28"/>
          <w:szCs w:val="28"/>
          <w:u w:val="single"/>
          <w:lang w:eastAsia="ru-RU"/>
        </w:rPr>
        <w:t>ОБУЧАЮЩИМСЯ</w:t>
      </w:r>
      <w:proofErr w:type="gramEnd"/>
      <w:r w:rsidRPr="00F25C9B">
        <w:rPr>
          <w:rFonts w:ascii="inherit" w:eastAsia="Times New Roman" w:hAnsi="inherit" w:cs="Arial"/>
          <w:b/>
          <w:color w:val="000000"/>
          <w:sz w:val="28"/>
          <w:szCs w:val="28"/>
          <w:u w:val="single"/>
          <w:lang w:eastAsia="ru-RU"/>
        </w:rPr>
        <w:t xml:space="preserve"> И СНЯТИЯ С ОБУЧАЮЩИХСЯ МЕР</w:t>
      </w:r>
    </w:p>
    <w:p w:rsidR="00945898" w:rsidRPr="00F25C9B" w:rsidRDefault="00945898" w:rsidP="0094589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8"/>
          <w:szCs w:val="28"/>
          <w:u w:val="single"/>
          <w:lang w:eastAsia="ru-RU"/>
        </w:rPr>
      </w:pPr>
      <w:r w:rsidRPr="00F25C9B">
        <w:rPr>
          <w:rFonts w:ascii="inherit" w:eastAsia="Times New Roman" w:hAnsi="inherit" w:cs="Arial"/>
          <w:b/>
          <w:color w:val="000000"/>
          <w:sz w:val="28"/>
          <w:szCs w:val="28"/>
          <w:u w:val="single"/>
          <w:lang w:eastAsia="ru-RU"/>
        </w:rPr>
        <w:t>ДИСЦИПЛИНАРНОГО ВЗЫСКАНИЯ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12"/>
      <w:bookmarkEnd w:id="2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1. Порядок применения к </w:t>
      </w:r>
      <w:proofErr w:type="gramStart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обучающимся</w:t>
      </w:r>
      <w:proofErr w:type="gramEnd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снятия с обучающихся мер дисциплинарного взыскания определяет правила применения к обучающимся и снятия с обучающихся в организации, осуществляющей образовательную деятельность, мер дисциплинарного взыскания.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13"/>
      <w:bookmarkEnd w:id="3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 Меры дисциплинарного взыскания не применяются к </w:t>
      </w:r>
      <w:proofErr w:type="gramStart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обучающимся</w:t>
      </w:r>
      <w:proofErr w:type="gramEnd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: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14"/>
      <w:bookmarkEnd w:id="4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образовательным программам дошкольного и начального общего образования;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15"/>
      <w:bookmarkEnd w:id="5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 ограниченными возможностями здоровья (с задержкой психического развития и различными формами умственной отсталости) &lt;1&gt;.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16"/>
      <w:bookmarkEnd w:id="6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17"/>
      <w:bookmarkEnd w:id="7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5" w:anchor="100609" w:history="1">
        <w:r w:rsidRPr="0094589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5 статьи 43</w:t>
        </w:r>
      </w:hyperlink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18"/>
      <w:bookmarkEnd w:id="8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Меры дисциплинарного взыскания применяются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деятельности.</w:t>
      </w:r>
    </w:p>
    <w:p w:rsidR="00945898" w:rsidRPr="00F25C9B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</w:pPr>
      <w:bookmarkStart w:id="9" w:name="100019"/>
      <w:bookmarkEnd w:id="9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4. </w:t>
      </w:r>
      <w:r w:rsidRPr="00F25C9B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 xml:space="preserve">За совершение дисциплинарного проступка к </w:t>
      </w:r>
      <w:proofErr w:type="gramStart"/>
      <w:r w:rsidRPr="00F25C9B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>обучающемуся</w:t>
      </w:r>
      <w:proofErr w:type="gramEnd"/>
      <w:r w:rsidRPr="00F25C9B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 xml:space="preserve"> могут быть применены следующие меры дисциплинарного взыскания:</w:t>
      </w:r>
    </w:p>
    <w:p w:rsidR="00945898" w:rsidRPr="00F25C9B" w:rsidRDefault="008629EC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</w:pPr>
      <w:bookmarkStart w:id="10" w:name="100020"/>
      <w:bookmarkEnd w:id="10"/>
      <w:r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 xml:space="preserve">- </w:t>
      </w:r>
      <w:r w:rsidR="00945898" w:rsidRPr="00F25C9B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>замечание;</w:t>
      </w:r>
    </w:p>
    <w:p w:rsidR="00945898" w:rsidRPr="00F25C9B" w:rsidRDefault="008629EC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</w:pPr>
      <w:bookmarkStart w:id="11" w:name="100021"/>
      <w:bookmarkEnd w:id="11"/>
      <w:r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 xml:space="preserve">- </w:t>
      </w:r>
      <w:r w:rsidR="00945898" w:rsidRPr="00F25C9B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>выговор;</w:t>
      </w:r>
    </w:p>
    <w:p w:rsidR="00945898" w:rsidRPr="00945898" w:rsidRDefault="008629EC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22"/>
      <w:bookmarkEnd w:id="12"/>
      <w:r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 xml:space="preserve">- </w:t>
      </w:r>
      <w:r w:rsidR="00945898" w:rsidRPr="00F25C9B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>отчисление из организации, осуществляющей образовательную деятельность</w:t>
      </w:r>
      <w:r w:rsidR="00945898"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23"/>
      <w:bookmarkEnd w:id="13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К обучающимся специальных учебно-воспитательных учреждений открытого и закрытого типа применяются меры взыскания, установленные Федеральным </w:t>
      </w:r>
      <w:hyperlink r:id="rId6" w:history="1">
        <w:r w:rsidRPr="0094589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="004F597B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24 июня 1999 г. N 120-ФЗ "Об основах системы профилактики безнадзорности и правонарушений несовершеннолетних" &lt;1&gt;.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24"/>
      <w:bookmarkEnd w:id="14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25"/>
      <w:bookmarkEnd w:id="15"/>
      <w:proofErr w:type="gramStart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 Собрание законодательства Российской Федерации, 1999, N 26, ст. 3177; 2001, N 3, ст. 216; 2003, N 28, ст. 2880; 2004, N 27, ст. 2711; N 35, ст. 3607; N 49, ст. 4849; 2005, N 1, ст. 25; N 17, ст. 1485; 2006, N 2, ст. 174; 2007, N 27, ст. 3215;</w:t>
      </w:r>
      <w:proofErr w:type="gramEnd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N 30, ст. 3808; N 31, ст. 4011; N 49, ст. 6070; 2008, N 30, ст. 3616; 2009, N 42, ст. 4861; 2011, N 1, ст. 39; N 7, ст. 901; N 49, ст. 7056; 2012, N 53, ст. 7622, 7644.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26"/>
      <w:bookmarkEnd w:id="16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</w:t>
      </w:r>
      <w:r w:rsidRPr="008629EC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>. За каждый дисциплинарный проступок может быть применена одна мера дисциплинарного взыскания</w:t>
      </w:r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27"/>
      <w:bookmarkEnd w:id="17"/>
      <w:proofErr w:type="gramStart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советов </w:t>
      </w:r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деятельность.</w:t>
      </w:r>
      <w:proofErr w:type="gramEnd"/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28"/>
      <w:bookmarkEnd w:id="18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 &lt;1&gt;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9"/>
      <w:bookmarkEnd w:id="19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30"/>
      <w:bookmarkEnd w:id="20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7" w:anchor="100610" w:history="1">
        <w:r w:rsidRPr="0094589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6 статьи 43</w:t>
        </w:r>
      </w:hyperlink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31"/>
      <w:bookmarkEnd w:id="21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8. До применения меры дисциплинарного взыскания организация, осуществляющая образовательную деятельность, должна затребовать </w:t>
      </w:r>
      <w:proofErr w:type="gramStart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</w:t>
      </w:r>
      <w:proofErr w:type="gramEnd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32"/>
      <w:bookmarkEnd w:id="22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000001"/>
      <w:bookmarkStart w:id="24" w:name="100033"/>
      <w:bookmarkEnd w:id="23"/>
      <w:bookmarkEnd w:id="24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9. </w:t>
      </w:r>
      <w:proofErr w:type="gramStart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обучающегося, указанного в </w:t>
      </w:r>
      <w:hyperlink r:id="rId8" w:anchor="100028" w:history="1">
        <w:r w:rsidRPr="0094589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7</w:t>
        </w:r>
      </w:hyperlink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Порядка, а также времени, необходимого на учет 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деятельность, но не более семи учебных дней</w:t>
      </w:r>
      <w:proofErr w:type="gramEnd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со дня представления руководителю организации, осуществляющей образовательную деятельность, мотивированного мнения указанных советов и органов в письменной форме.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34"/>
      <w:bookmarkEnd w:id="25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10. </w:t>
      </w:r>
      <w:r w:rsidRPr="00F25C9B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>Отчисление несовершеннолетнего обучающегося, достигшего возраста пятнадцати лет, из организации, осуществляющей образовательную деятельность, как мера дисциплинарного взыскания допускается за неоднократное совершение дисциплинарных проступков.</w:t>
      </w:r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  <w:proofErr w:type="gramEnd"/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35"/>
      <w:bookmarkEnd w:id="26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или) </w:t>
      </w:r>
      <w:proofErr w:type="gramEnd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меры дисциплинарного взыскания сняты в установленном порядке.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36"/>
      <w:bookmarkEnd w:id="27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37"/>
      <w:bookmarkEnd w:id="28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 Об отчислении несовершеннолетнего обучающегося в качестве меры дисциплинарного взыскания организация, осуществляющая образовательную деятельность, незамедлительно обязана проинформировать орган местного самоуправления, осуществляющий управление в сфере образования.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8"/>
      <w:bookmarkEnd w:id="29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общего образования.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9"/>
      <w:bookmarkEnd w:id="30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13. </w:t>
      </w:r>
      <w:proofErr w:type="gramStart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Применение к обучающемуся меры дисциплинарного взыскания оформляется приказом (распоряжением) руководителя организации, осуществляющей образовательную деятельность,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организации, осуществляющей образовательную деятельность.</w:t>
      </w:r>
      <w:proofErr w:type="gramEnd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40"/>
      <w:bookmarkEnd w:id="31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14. </w:t>
      </w:r>
      <w:proofErr w:type="gramStart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Обучающийся</w:t>
      </w:r>
      <w:proofErr w:type="gramEnd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&lt;1&gt;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41"/>
      <w:bookmarkEnd w:id="32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42"/>
      <w:bookmarkEnd w:id="33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9" w:anchor="100615" w:history="1">
        <w:r w:rsidRPr="0094589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11 статьи 43</w:t>
        </w:r>
      </w:hyperlink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43"/>
      <w:bookmarkEnd w:id="34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15.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 &lt;1&gt;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44"/>
      <w:bookmarkEnd w:id="35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45"/>
      <w:bookmarkEnd w:id="36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0" w:anchor="100642" w:history="1">
        <w:r w:rsidRPr="0094589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4 статьи 45</w:t>
        </w:r>
      </w:hyperlink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46"/>
      <w:bookmarkEnd w:id="37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16.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&lt;1&gt;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47"/>
      <w:bookmarkEnd w:id="38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8"/>
      <w:bookmarkEnd w:id="39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1" w:anchor="100643" w:history="1">
        <w:r w:rsidRPr="0094589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5 статьи 45</w:t>
        </w:r>
      </w:hyperlink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45898" w:rsidRPr="00F25C9B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</w:pPr>
      <w:bookmarkStart w:id="40" w:name="100049"/>
      <w:bookmarkEnd w:id="40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17. </w:t>
      </w:r>
      <w:r w:rsidRPr="00F25C9B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 xml:space="preserve">Если в течение года со дня применения меры дисциплинарного взыскания к </w:t>
      </w:r>
      <w:proofErr w:type="gramStart"/>
      <w:r w:rsidRPr="00F25C9B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>обучающемуся</w:t>
      </w:r>
      <w:proofErr w:type="gramEnd"/>
      <w:r w:rsidRPr="00F25C9B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945898" w:rsidRPr="00945898" w:rsidRDefault="00945898" w:rsidP="0094589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50"/>
      <w:bookmarkEnd w:id="41"/>
      <w:r w:rsidRPr="0094589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Руководитель организации, осуществляющей образовательную деятельность,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советов обучающихся, представительных органов обучающихся или советов родителей (законных представителей) несовершеннолетних обучающихся.</w:t>
      </w:r>
    </w:p>
    <w:p w:rsidR="00945898" w:rsidRPr="00945898" w:rsidRDefault="00945898" w:rsidP="0094589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3419" w:rsidRDefault="00B93419"/>
    <w:sectPr w:rsidR="00B9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5E"/>
    <w:rsid w:val="003843DD"/>
    <w:rsid w:val="004F597B"/>
    <w:rsid w:val="008629EC"/>
    <w:rsid w:val="00945898"/>
    <w:rsid w:val="00B93419"/>
    <w:rsid w:val="00DF385E"/>
    <w:rsid w:val="00F2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ossii-ot-15032013-n-18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galacts.ru/doc/273_FZ-ob-obrazovanii/glava-4/statja-43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alacts.ru/doc/federalnyi-zakon-ot-24061999-n-120-fz-ob/" TargetMode="External"/><Relationship Id="rId11" Type="http://schemas.openxmlformats.org/officeDocument/2006/relationships/hyperlink" Target="http://legalacts.ru/doc/273_FZ-ob-obrazovanii/glava-4/statja-45/" TargetMode="External"/><Relationship Id="rId5" Type="http://schemas.openxmlformats.org/officeDocument/2006/relationships/hyperlink" Target="http://legalacts.ru/doc/273_FZ-ob-obrazovanii/glava-4/statja-43/" TargetMode="External"/><Relationship Id="rId10" Type="http://schemas.openxmlformats.org/officeDocument/2006/relationships/hyperlink" Target="http://legalacts.ru/doc/273_FZ-ob-obrazovanii/glava-4/statja-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273_FZ-ob-obrazovanii/glava-4/statja-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1429</Words>
  <Characters>8148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Минобрнауки России от 15.03.2013 N 185 (ред. от 21.04.2016) Об утверждени</vt:lpstr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 233-main</dc:creator>
  <cp:keywords/>
  <dc:description/>
  <cp:lastModifiedBy>ws 233-main</cp:lastModifiedBy>
  <cp:revision>6</cp:revision>
  <dcterms:created xsi:type="dcterms:W3CDTF">2018-12-21T07:08:00Z</dcterms:created>
  <dcterms:modified xsi:type="dcterms:W3CDTF">2020-05-12T07:03:00Z</dcterms:modified>
</cp:coreProperties>
</file>